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82DF7">
      <w:pPr>
        <w:kinsoku w:val="0"/>
        <w:overflowPunct w:val="0"/>
        <w:autoSpaceDE/>
        <w:autoSpaceDN/>
        <w:adjustRightInd/>
        <w:spacing w:after="936" w:line="20" w:lineRule="exact"/>
        <w:textAlignment w:val="baseline"/>
        <w:rPr>
          <w:sz w:val="24"/>
          <w:szCs w:val="24"/>
        </w:rPr>
      </w:pPr>
    </w:p>
    <w:p w:rsidR="00000000" w:rsidRDefault="00F82DF7">
      <w:pPr>
        <w:kinsoku w:val="0"/>
        <w:overflowPunct w:val="0"/>
        <w:autoSpaceDE/>
        <w:autoSpaceDN/>
        <w:adjustRightInd/>
        <w:spacing w:before="2" w:line="304" w:lineRule="exact"/>
        <w:ind w:left="72"/>
        <w:jc w:val="center"/>
        <w:textAlignment w:val="baseline"/>
        <w:rPr>
          <w:b/>
          <w:bCs/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>Resolución No. TAT-3289-2017</w:t>
      </w:r>
    </w:p>
    <w:p w:rsidR="00000000" w:rsidRDefault="00F82DF7">
      <w:pPr>
        <w:kinsoku w:val="0"/>
        <w:overflowPunct w:val="0"/>
        <w:autoSpaceDE/>
        <w:autoSpaceDN/>
        <w:adjustRightInd/>
        <w:spacing w:before="639" w:line="331" w:lineRule="exact"/>
        <w:ind w:left="72"/>
        <w:textAlignment w:val="baseline"/>
        <w:rPr>
          <w:spacing w:val="9"/>
          <w:sz w:val="28"/>
          <w:szCs w:val="28"/>
          <w:lang w:val="es-ES" w:eastAsia="es-ES"/>
        </w:rPr>
      </w:pPr>
      <w:r>
        <w:rPr>
          <w:b/>
          <w:bCs/>
          <w:spacing w:val="9"/>
          <w:sz w:val="28"/>
          <w:szCs w:val="28"/>
          <w:lang w:val="es-ES" w:eastAsia="es-ES"/>
        </w:rPr>
        <w:t xml:space="preserve">TRIBUNAL ADMINISTRATIVO DE TRANSPORTE. </w:t>
      </w:r>
      <w:r>
        <w:rPr>
          <w:spacing w:val="9"/>
          <w:sz w:val="28"/>
          <w:szCs w:val="28"/>
          <w:lang w:val="es-ES" w:eastAsia="es-ES"/>
        </w:rPr>
        <w:t>San José, a las</w:t>
      </w:r>
    </w:p>
    <w:p w:rsidR="00000000" w:rsidRDefault="00F82DF7">
      <w:pPr>
        <w:tabs>
          <w:tab w:val="right" w:leader="hyphen" w:pos="8928"/>
        </w:tabs>
        <w:kinsoku w:val="0"/>
        <w:overflowPunct w:val="0"/>
        <w:autoSpaceDE/>
        <w:autoSpaceDN/>
        <w:adjustRightInd/>
        <w:spacing w:line="323" w:lineRule="exact"/>
        <w:ind w:left="72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10:32 horas del Once de J</w:t>
      </w:r>
      <w:r>
        <w:rPr>
          <w:sz w:val="28"/>
          <w:szCs w:val="28"/>
          <w:lang w:val="es-ES" w:eastAsia="es-ES"/>
        </w:rPr>
        <w:t>ulio del Dos Mil Diecisiete.</w:t>
      </w:r>
      <w:r>
        <w:rPr>
          <w:sz w:val="28"/>
          <w:szCs w:val="28"/>
          <w:lang w:val="es-ES" w:eastAsia="es-ES"/>
        </w:rPr>
        <w:tab/>
      </w:r>
    </w:p>
    <w:p w:rsidR="00000000" w:rsidRDefault="00F82DF7">
      <w:pPr>
        <w:kinsoku w:val="0"/>
        <w:overflowPunct w:val="0"/>
        <w:autoSpaceDE/>
        <w:autoSpaceDN/>
        <w:adjustRightInd/>
        <w:spacing w:before="641" w:line="322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8"/>
          <w:szCs w:val="28"/>
          <w:lang w:val="es-ES" w:eastAsia="es-ES"/>
        </w:rPr>
        <w:t xml:space="preserve">Se conoce por este medio de </w:t>
      </w:r>
      <w:r>
        <w:rPr>
          <w:b/>
          <w:bCs/>
          <w:sz w:val="28"/>
          <w:szCs w:val="28"/>
          <w:lang w:val="es-ES" w:eastAsia="es-ES"/>
        </w:rPr>
        <w:t xml:space="preserve">RECURSO DE APELACIÓN </w:t>
      </w:r>
      <w:r>
        <w:rPr>
          <w:sz w:val="28"/>
          <w:szCs w:val="28"/>
          <w:lang w:val="es-ES" w:eastAsia="es-ES"/>
        </w:rPr>
        <w:t xml:space="preserve">en subsidio y de Gestión de </w:t>
      </w:r>
      <w:r>
        <w:rPr>
          <w:b/>
          <w:bCs/>
          <w:sz w:val="28"/>
          <w:szCs w:val="28"/>
          <w:lang w:val="es-ES" w:eastAsia="es-ES"/>
        </w:rPr>
        <w:t xml:space="preserve">NULIDAD ABSOLUTA </w:t>
      </w:r>
      <w:r>
        <w:rPr>
          <w:sz w:val="28"/>
          <w:szCs w:val="28"/>
          <w:lang w:val="es-ES" w:eastAsia="es-ES"/>
        </w:rPr>
        <w:t xml:space="preserve">concomitante, presentadas por la Señora </w:t>
      </w:r>
      <w:r>
        <w:rPr>
          <w:b/>
          <w:bCs/>
          <w:sz w:val="28"/>
          <w:szCs w:val="28"/>
          <w:lang w:val="es-ES" w:eastAsia="es-ES"/>
        </w:rPr>
        <w:t>M</w:t>
      </w:r>
      <w:r w:rsidR="00B27776">
        <w:rPr>
          <w:b/>
          <w:bCs/>
          <w:sz w:val="28"/>
          <w:szCs w:val="28"/>
          <w:lang w:val="es-ES" w:eastAsia="es-ES"/>
        </w:rPr>
        <w:t>.V.C.F.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de calidades conocidas y portadora de la cédula de identidad </w:t>
      </w:r>
      <w:r>
        <w:rPr>
          <w:sz w:val="28"/>
          <w:szCs w:val="28"/>
          <w:lang w:val="es-ES" w:eastAsia="es-ES"/>
        </w:rPr>
        <w:t xml:space="preserve">número </w:t>
      </w:r>
      <w:r w:rsidR="00B27776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>, representada en este Acto por el Señor R</w:t>
      </w:r>
      <w:r w:rsidR="00B27776">
        <w:rPr>
          <w:sz w:val="28"/>
          <w:szCs w:val="28"/>
          <w:lang w:val="es-ES" w:eastAsia="es-ES"/>
        </w:rPr>
        <w:t>.V.C., también de calidades co</w:t>
      </w:r>
      <w:r>
        <w:rPr>
          <w:sz w:val="28"/>
          <w:szCs w:val="28"/>
          <w:lang w:val="es-ES" w:eastAsia="es-ES"/>
        </w:rPr>
        <w:t xml:space="preserve">nocidas y portador de la cédula de identidad número </w:t>
      </w:r>
      <w:r w:rsidR="00B27776">
        <w:rPr>
          <w:sz w:val="28"/>
          <w:szCs w:val="28"/>
          <w:lang w:val="es-ES" w:eastAsia="es-ES"/>
        </w:rPr>
        <w:t>…</w:t>
      </w:r>
      <w:r>
        <w:rPr>
          <w:sz w:val="28"/>
          <w:szCs w:val="28"/>
          <w:lang w:val="es-ES" w:eastAsia="es-ES"/>
        </w:rPr>
        <w:t xml:space="preserve">, </w:t>
      </w:r>
      <w:r>
        <w:rPr>
          <w:i/>
          <w:iCs/>
          <w:sz w:val="28"/>
          <w:szCs w:val="28"/>
          <w:lang w:val="es-ES" w:eastAsia="es-ES"/>
        </w:rPr>
        <w:t>contra el Acuerdo No. 7.14 de la Sesión Ordinaria No. 69-2015 de la Junta Directiva del Cons</w:t>
      </w:r>
      <w:r>
        <w:rPr>
          <w:i/>
          <w:iCs/>
          <w:sz w:val="28"/>
          <w:szCs w:val="28"/>
          <w:lang w:val="es-ES" w:eastAsia="es-ES"/>
        </w:rPr>
        <w:t xml:space="preserve">ejo de Transporte Público, de fecha 16 de Diciembre del 2015.- </w:t>
      </w:r>
      <w:r>
        <w:rPr>
          <w:b/>
          <w:bCs/>
          <w:i/>
          <w:iCs/>
          <w:sz w:val="28"/>
          <w:szCs w:val="28"/>
          <w:lang w:val="es-ES" w:eastAsia="es-ES"/>
        </w:rPr>
        <w:t>EXPEDIENTE No. TAT-070-17.</w:t>
      </w:r>
      <w:r>
        <w:rPr>
          <w:b/>
          <w:bCs/>
          <w:i/>
          <w:iCs/>
          <w:sz w:val="28"/>
          <w:szCs w:val="28"/>
          <w:lang w:val="es-ES" w:eastAsia="es-ES"/>
        </w:rPr>
        <w:noBreakHyphen/>
      </w:r>
    </w:p>
    <w:p w:rsidR="00000000" w:rsidRDefault="00F82DF7">
      <w:pPr>
        <w:kinsoku w:val="0"/>
        <w:overflowPunct w:val="0"/>
        <w:autoSpaceDE/>
        <w:autoSpaceDN/>
        <w:adjustRightInd/>
        <w:spacing w:before="302" w:line="321" w:lineRule="exact"/>
        <w:ind w:left="72"/>
        <w:jc w:val="center"/>
        <w:textAlignment w:val="baseline"/>
        <w:rPr>
          <w:b/>
          <w:bCs/>
          <w:i/>
          <w:iCs/>
          <w:spacing w:val="1"/>
          <w:sz w:val="28"/>
          <w:szCs w:val="28"/>
          <w:lang w:val="es-ES" w:eastAsia="es-ES"/>
        </w:rPr>
      </w:pPr>
      <w:r>
        <w:rPr>
          <w:b/>
          <w:bCs/>
          <w:i/>
          <w:iCs/>
          <w:spacing w:val="1"/>
          <w:sz w:val="28"/>
          <w:szCs w:val="28"/>
          <w:lang w:val="es-ES" w:eastAsia="es-ES"/>
        </w:rPr>
        <w:t>Resultando:</w:t>
      </w:r>
    </w:p>
    <w:p w:rsidR="00000000" w:rsidRDefault="00F82DF7">
      <w:pPr>
        <w:tabs>
          <w:tab w:val="right" w:pos="8928"/>
        </w:tabs>
        <w:kinsoku w:val="0"/>
        <w:overflowPunct w:val="0"/>
        <w:autoSpaceDE/>
        <w:autoSpaceDN/>
        <w:adjustRightInd/>
        <w:spacing w:before="303" w:line="331" w:lineRule="exact"/>
        <w:ind w:left="72"/>
        <w:textAlignment w:val="baseline"/>
        <w:rPr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>PRIMERO:</w:t>
      </w:r>
      <w:r>
        <w:rPr>
          <w:b/>
          <w:bCs/>
          <w:sz w:val="28"/>
          <w:szCs w:val="28"/>
          <w:lang w:val="es-ES" w:eastAsia="es-ES"/>
        </w:rPr>
        <w:tab/>
      </w:r>
      <w:r>
        <w:rPr>
          <w:sz w:val="28"/>
          <w:szCs w:val="28"/>
          <w:lang w:val="es-ES" w:eastAsia="es-ES"/>
        </w:rPr>
        <w:t>Por medio de su Acuerdo No. 7.14 de su Sesión Ordinaria</w:t>
      </w:r>
    </w:p>
    <w:p w:rsidR="00000000" w:rsidRDefault="00F82DF7">
      <w:pPr>
        <w:kinsoku w:val="0"/>
        <w:overflowPunct w:val="0"/>
        <w:autoSpaceDE/>
        <w:autoSpaceDN/>
        <w:adjustRightInd/>
        <w:spacing w:after="278" w:line="320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No. 69-2015 la Junta Directiva del Consejo de Transporte Público, e</w:t>
      </w:r>
      <w:r w:rsidR="00B27776">
        <w:rPr>
          <w:sz w:val="28"/>
          <w:szCs w:val="28"/>
          <w:lang w:val="es-ES" w:eastAsia="es-ES"/>
        </w:rPr>
        <w:t>n</w:t>
      </w:r>
      <w:r>
        <w:rPr>
          <w:sz w:val="28"/>
          <w:szCs w:val="28"/>
          <w:lang w:val="es-ES" w:eastAsia="es-ES"/>
        </w:rPr>
        <w:t xml:space="preserve"> fecha 16 de Diciembre del 2015, dispone en lo conducente:</w:t>
      </w:r>
    </w:p>
    <w:p w:rsidR="00000000" w:rsidRDefault="00F82DF7">
      <w:pPr>
        <w:widowControl/>
        <w:rPr>
          <w:sz w:val="24"/>
          <w:szCs w:val="24"/>
        </w:rPr>
        <w:sectPr w:rsidR="00000000">
          <w:pgSz w:w="12240" w:h="15840"/>
          <w:pgMar w:top="1340" w:right="1504" w:bottom="884" w:left="1656" w:header="720" w:footer="720" w:gutter="0"/>
          <w:cols w:space="720"/>
          <w:noEndnote/>
        </w:sectPr>
      </w:pPr>
    </w:p>
    <w:p w:rsidR="00000000" w:rsidRDefault="00F82DF7">
      <w:pPr>
        <w:kinsoku w:val="0"/>
        <w:overflowPunct w:val="0"/>
        <w:autoSpaceDE/>
        <w:autoSpaceDN/>
        <w:adjustRightInd/>
        <w:spacing w:line="329" w:lineRule="exact"/>
        <w:jc w:val="both"/>
        <w:textAlignment w:val="baseline"/>
        <w:rPr>
          <w:b/>
          <w:bCs/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 xml:space="preserve">..."ARTICULO 7.14.- </w:t>
      </w:r>
      <w:r>
        <w:rPr>
          <w:sz w:val="28"/>
          <w:szCs w:val="28"/>
          <w:lang w:val="es-ES" w:eastAsia="es-ES"/>
        </w:rPr>
        <w:t xml:space="preserve">Se conoce oficio </w:t>
      </w:r>
      <w:r>
        <w:rPr>
          <w:b/>
          <w:bCs/>
          <w:sz w:val="28"/>
          <w:szCs w:val="28"/>
          <w:lang w:val="es-ES" w:eastAsia="es-ES"/>
        </w:rPr>
        <w:t xml:space="preserve">DAJ 2015-004171, </w:t>
      </w:r>
      <w:r>
        <w:rPr>
          <w:sz w:val="28"/>
          <w:szCs w:val="28"/>
          <w:lang w:val="es-ES" w:eastAsia="es-ES"/>
        </w:rPr>
        <w:t xml:space="preserve">referente a solicitud de dejar sin efecto autorización de traspaso de concesión placas </w:t>
      </w:r>
      <w:r>
        <w:rPr>
          <w:b/>
          <w:bCs/>
          <w:sz w:val="28"/>
          <w:szCs w:val="28"/>
          <w:lang w:val="es-ES" w:eastAsia="es-ES"/>
        </w:rPr>
        <w:t xml:space="preserve">TSJ </w:t>
      </w:r>
      <w:r w:rsidR="00B27776">
        <w:rPr>
          <w:b/>
          <w:bCs/>
          <w:sz w:val="28"/>
          <w:szCs w:val="28"/>
          <w:lang w:val="es-ES" w:eastAsia="es-ES"/>
        </w:rPr>
        <w:t>XXXX</w:t>
      </w:r>
      <w:r>
        <w:rPr>
          <w:b/>
          <w:bCs/>
          <w:sz w:val="28"/>
          <w:szCs w:val="28"/>
          <w:lang w:val="es-ES" w:eastAsia="es-ES"/>
        </w:rPr>
        <w:t>.</w:t>
      </w:r>
    </w:p>
    <w:p w:rsidR="00000000" w:rsidRDefault="00F82DF7">
      <w:pPr>
        <w:kinsoku w:val="0"/>
        <w:overflowPunct w:val="0"/>
        <w:autoSpaceDE/>
        <w:autoSpaceDN/>
        <w:adjustRightInd/>
        <w:spacing w:before="329" w:line="304" w:lineRule="exact"/>
        <w:textAlignment w:val="baseline"/>
        <w:rPr>
          <w:b/>
          <w:bCs/>
          <w:spacing w:val="-1"/>
          <w:sz w:val="28"/>
          <w:szCs w:val="28"/>
          <w:lang w:val="es-ES" w:eastAsia="es-ES"/>
        </w:rPr>
      </w:pPr>
      <w:r>
        <w:rPr>
          <w:b/>
          <w:bCs/>
          <w:spacing w:val="-1"/>
          <w:sz w:val="28"/>
          <w:szCs w:val="28"/>
          <w:lang w:val="es-ES" w:eastAsia="es-ES"/>
        </w:rPr>
        <w:t>CONSIDERANDO:</w:t>
      </w:r>
    </w:p>
    <w:p w:rsidR="00000000" w:rsidRDefault="00F82DF7">
      <w:pPr>
        <w:kinsoku w:val="0"/>
        <w:overflowPunct w:val="0"/>
        <w:autoSpaceDE/>
        <w:autoSpaceDN/>
        <w:adjustRightInd/>
        <w:spacing w:before="301" w:line="331" w:lineRule="exact"/>
        <w:jc w:val="both"/>
        <w:textAlignment w:val="baseline"/>
        <w:rPr>
          <w:spacing w:val="-2"/>
          <w:sz w:val="28"/>
          <w:szCs w:val="28"/>
          <w:lang w:val="es-ES" w:eastAsia="es-ES"/>
        </w:rPr>
      </w:pPr>
      <w:r>
        <w:rPr>
          <w:b/>
          <w:bCs/>
          <w:spacing w:val="-2"/>
          <w:sz w:val="28"/>
          <w:szCs w:val="28"/>
          <w:lang w:val="es-ES" w:eastAsia="es-ES"/>
        </w:rPr>
        <w:t xml:space="preserve">ÚNICO: </w:t>
      </w:r>
      <w:r>
        <w:rPr>
          <w:spacing w:val="-2"/>
          <w:sz w:val="28"/>
          <w:szCs w:val="28"/>
          <w:lang w:val="es-ES" w:eastAsia="es-ES"/>
        </w:rPr>
        <w:t>Este Órg</w:t>
      </w:r>
      <w:r>
        <w:rPr>
          <w:spacing w:val="-2"/>
          <w:sz w:val="28"/>
          <w:szCs w:val="28"/>
          <w:lang w:val="es-ES" w:eastAsia="es-ES"/>
        </w:rPr>
        <w:t xml:space="preserve">ano Colegiado procede analizar el oficio </w:t>
      </w:r>
      <w:r>
        <w:rPr>
          <w:b/>
          <w:bCs/>
          <w:spacing w:val="-2"/>
          <w:sz w:val="28"/>
          <w:szCs w:val="28"/>
          <w:lang w:val="es-ES" w:eastAsia="es-ES"/>
        </w:rPr>
        <w:t xml:space="preserve">DAJ 2015-004171, </w:t>
      </w:r>
      <w:r>
        <w:rPr>
          <w:spacing w:val="-2"/>
          <w:sz w:val="28"/>
          <w:szCs w:val="28"/>
          <w:lang w:val="es-ES" w:eastAsia="es-ES"/>
        </w:rPr>
        <w:t xml:space="preserve">referente a solicitud de dejar sin efecto autorización de traspaso de concesión placas </w:t>
      </w:r>
      <w:r>
        <w:rPr>
          <w:b/>
          <w:bCs/>
          <w:spacing w:val="-2"/>
          <w:sz w:val="28"/>
          <w:szCs w:val="28"/>
          <w:lang w:val="es-ES" w:eastAsia="es-ES"/>
        </w:rPr>
        <w:t xml:space="preserve">TSJ </w:t>
      </w:r>
      <w:r w:rsidR="00B27776">
        <w:rPr>
          <w:b/>
          <w:bCs/>
          <w:spacing w:val="-2"/>
          <w:sz w:val="28"/>
          <w:szCs w:val="28"/>
          <w:lang w:val="es-ES" w:eastAsia="es-ES"/>
        </w:rPr>
        <w:t>XXXX</w:t>
      </w:r>
      <w:r>
        <w:rPr>
          <w:b/>
          <w:bCs/>
          <w:spacing w:val="-2"/>
          <w:sz w:val="28"/>
          <w:szCs w:val="28"/>
          <w:lang w:val="es-ES" w:eastAsia="es-ES"/>
        </w:rPr>
        <w:t xml:space="preserve">, </w:t>
      </w:r>
      <w:r>
        <w:rPr>
          <w:spacing w:val="-2"/>
          <w:sz w:val="28"/>
          <w:szCs w:val="28"/>
          <w:lang w:val="es-ES" w:eastAsia="es-ES"/>
        </w:rPr>
        <w:t>mocionándose para aprobar todas las recomendaciones emitidas en dicho oficio, basados en los</w:t>
      </w:r>
    </w:p>
    <w:p w:rsidR="00000000" w:rsidRDefault="00F82DF7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40" w:right="2167" w:bottom="884" w:left="2333" w:header="720" w:footer="720" w:gutter="0"/>
          <w:cols w:space="720"/>
          <w:noEndnote/>
        </w:sectPr>
      </w:pPr>
    </w:p>
    <w:p w:rsidR="00000000" w:rsidRDefault="00F82DF7">
      <w:pPr>
        <w:kinsoku w:val="0"/>
        <w:overflowPunct w:val="0"/>
        <w:autoSpaceDE/>
        <w:autoSpaceDN/>
        <w:adjustRightInd/>
        <w:spacing w:before="15" w:line="322" w:lineRule="exact"/>
        <w:ind w:left="720"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lastRenderedPageBreak/>
        <w:t>fundamentos, motivos y contenidos, desarrollados en los considerandos del mismo, el cual fo</w:t>
      </w:r>
      <w:r>
        <w:rPr>
          <w:sz w:val="28"/>
          <w:szCs w:val="28"/>
          <w:lang w:val="es-ES" w:eastAsia="es-ES"/>
        </w:rPr>
        <w:t>rma parte integral de esta acta.</w:t>
      </w:r>
    </w:p>
    <w:p w:rsidR="00000000" w:rsidRDefault="00F82DF7">
      <w:pPr>
        <w:kinsoku w:val="0"/>
        <w:overflowPunct w:val="0"/>
        <w:autoSpaceDE/>
        <w:autoSpaceDN/>
        <w:adjustRightInd/>
        <w:spacing w:before="319" w:line="307" w:lineRule="exact"/>
        <w:ind w:left="720"/>
        <w:textAlignment w:val="baseline"/>
        <w:rPr>
          <w:b/>
          <w:bCs/>
          <w:spacing w:val="-2"/>
          <w:sz w:val="28"/>
          <w:szCs w:val="28"/>
          <w:lang w:val="es-ES" w:eastAsia="es-ES"/>
        </w:rPr>
      </w:pPr>
      <w:r>
        <w:rPr>
          <w:b/>
          <w:bCs/>
          <w:spacing w:val="-2"/>
          <w:sz w:val="28"/>
          <w:szCs w:val="28"/>
          <w:lang w:val="es-ES" w:eastAsia="es-ES"/>
        </w:rPr>
        <w:t>POR TANTO, SE ACUERDA:</w:t>
      </w:r>
    </w:p>
    <w:p w:rsidR="00000000" w:rsidRDefault="00F82DF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36" w:line="322" w:lineRule="exact"/>
        <w:ind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Aprobar, basados en los fundamentos, motivos y contenidos, desarrollados en los considerandos del oficio </w:t>
      </w:r>
      <w:r>
        <w:rPr>
          <w:b/>
          <w:bCs/>
          <w:sz w:val="28"/>
          <w:szCs w:val="28"/>
          <w:lang w:val="es-ES" w:eastAsia="es-ES"/>
        </w:rPr>
        <w:t xml:space="preserve">DAJ 2015-004171 </w:t>
      </w:r>
      <w:r>
        <w:rPr>
          <w:sz w:val="28"/>
          <w:szCs w:val="28"/>
          <w:lang w:val="es-ES" w:eastAsia="es-ES"/>
        </w:rPr>
        <w:t>todas las recomendaciones emitidas en el informe dicho, el cual forma parte</w:t>
      </w:r>
      <w:r>
        <w:rPr>
          <w:sz w:val="28"/>
          <w:szCs w:val="28"/>
          <w:lang w:val="es-ES" w:eastAsia="es-ES"/>
        </w:rPr>
        <w:t xml:space="preserve"> integral de este acuerdo.</w:t>
      </w:r>
    </w:p>
    <w:p w:rsidR="00000000" w:rsidRDefault="00F82DF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45" w:line="322" w:lineRule="exact"/>
        <w:ind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No dejar sin efecto el Acuerdo 5.4 de la Junta Directiva de la Sesión Ordinaria 26-2014 del 8 de abril de 2014, como lo solicita la gestionante, pues ya la escritura pública de cesión fue presentada en tiempo y forma y surtió sus</w:t>
      </w:r>
      <w:r>
        <w:rPr>
          <w:sz w:val="28"/>
          <w:szCs w:val="28"/>
          <w:lang w:val="es-ES" w:eastAsia="es-ES"/>
        </w:rPr>
        <w:t xml:space="preserve"> efectos jurídicos.</w:t>
      </w:r>
    </w:p>
    <w:p w:rsidR="00000000" w:rsidRDefault="00F82DF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29" w:line="320" w:lineRule="exact"/>
        <w:ind w:right="720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Iniciar Procedimiento Administrativo de Cancelación para verificar la verdad real de los hechos, en relación a la concesión </w:t>
      </w:r>
      <w:r>
        <w:rPr>
          <w:b/>
          <w:bCs/>
          <w:sz w:val="28"/>
          <w:szCs w:val="28"/>
          <w:lang w:val="es-ES" w:eastAsia="es-ES"/>
        </w:rPr>
        <w:t>TSJ-</w:t>
      </w:r>
      <w:r w:rsidR="00B27776">
        <w:rPr>
          <w:b/>
          <w:bCs/>
          <w:sz w:val="28"/>
          <w:szCs w:val="28"/>
          <w:lang w:val="es-ES" w:eastAsia="es-ES"/>
        </w:rPr>
        <w:t>XXXX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 xml:space="preserve">autorizada por el Consejo de Transporte Público a la señora </w:t>
      </w:r>
      <w:r>
        <w:rPr>
          <w:b/>
          <w:bCs/>
          <w:sz w:val="28"/>
          <w:szCs w:val="28"/>
          <w:lang w:val="es-ES" w:eastAsia="es-ES"/>
        </w:rPr>
        <w:t>M</w:t>
      </w:r>
      <w:r w:rsidR="00B27776">
        <w:rPr>
          <w:b/>
          <w:bCs/>
          <w:sz w:val="28"/>
          <w:szCs w:val="28"/>
          <w:lang w:val="es-ES" w:eastAsia="es-ES"/>
        </w:rPr>
        <w:t>.V.C.F.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>otorgando el d</w:t>
      </w:r>
      <w:r>
        <w:rPr>
          <w:sz w:val="28"/>
          <w:szCs w:val="28"/>
          <w:lang w:val="es-ES" w:eastAsia="es-ES"/>
        </w:rPr>
        <w:t>ebido proceso para tal efecto, y encomendando dicho procedimiento a la Dirección de Asuntos Jurídicos."...</w:t>
      </w:r>
    </w:p>
    <w:p w:rsidR="00000000" w:rsidRDefault="00F82DF7">
      <w:pPr>
        <w:tabs>
          <w:tab w:val="right" w:pos="8928"/>
        </w:tabs>
        <w:kinsoku w:val="0"/>
        <w:overflowPunct w:val="0"/>
        <w:autoSpaceDE/>
        <w:autoSpaceDN/>
        <w:adjustRightInd/>
        <w:spacing w:before="622" w:line="322" w:lineRule="exact"/>
        <w:ind w:lef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>SEGUNDO:</w:t>
      </w:r>
      <w:r>
        <w:rPr>
          <w:b/>
          <w:bCs/>
          <w:sz w:val="28"/>
          <w:szCs w:val="28"/>
          <w:lang w:val="es-ES" w:eastAsia="es-ES"/>
        </w:rPr>
        <w:tab/>
      </w:r>
      <w:r>
        <w:rPr>
          <w:sz w:val="28"/>
          <w:szCs w:val="28"/>
          <w:lang w:val="es-ES" w:eastAsia="es-ES"/>
        </w:rPr>
        <w:t>Una vez Iniciado y Cursado el Procedimiento Ordinario a</w:t>
      </w:r>
    </w:p>
    <w:p w:rsidR="00000000" w:rsidRDefault="00F82DF7">
      <w:pPr>
        <w:kinsoku w:val="0"/>
        <w:overflowPunct w:val="0"/>
        <w:autoSpaceDE/>
        <w:autoSpaceDN/>
        <w:adjustRightInd/>
        <w:spacing w:after="340" w:line="320" w:lineRule="exact"/>
        <w:ind w:lef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que alude en Punto 3. de</w:t>
      </w:r>
      <w:r>
        <w:rPr>
          <w:sz w:val="28"/>
          <w:szCs w:val="28"/>
          <w:lang w:val="es-ES" w:eastAsia="es-ES"/>
        </w:rPr>
        <w:t>l Acuerdo antes Transcrito y Estimando que las Motivaciones que llevaron al Procedimiento en cuestión como contrarias a sus Derechos e Intereses, mediante Escrito del 21 de Noviembre del 2016, presentado ante la Ventanilla Única del Consejo de Transporte P</w:t>
      </w:r>
      <w:r>
        <w:rPr>
          <w:sz w:val="28"/>
          <w:szCs w:val="28"/>
          <w:lang w:val="es-ES" w:eastAsia="es-ES"/>
        </w:rPr>
        <w:t xml:space="preserve">úblico al Expediente No. 335634 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PRESENTA FORMALES RECURSOS ORDINARIOS DE REVOCATORIA CON APELACIÓN EN SUBSIDIO Y NULIDAD ABSOLUTA CONCOMITANTE </w:t>
      </w:r>
      <w:r>
        <w:rPr>
          <w:b/>
          <w:bCs/>
          <w:i/>
          <w:iCs/>
          <w:sz w:val="28"/>
          <w:szCs w:val="28"/>
          <w:u w:val="single"/>
          <w:lang w:val="es-ES" w:eastAsia="es-ES"/>
        </w:rPr>
        <w:t>CONTRA EL ACTO DE INICIO DEL PROCEDIMIENTO ORDINARIO No. 2016-15-T;</w:t>
      </w:r>
      <w:r>
        <w:rPr>
          <w:sz w:val="28"/>
          <w:szCs w:val="28"/>
          <w:lang w:val="es-ES" w:eastAsia="es-ES"/>
        </w:rPr>
        <w:t xml:space="preserve"> alegando, medularmente que ella Desistió debi</w:t>
      </w:r>
      <w:r>
        <w:rPr>
          <w:sz w:val="28"/>
          <w:szCs w:val="28"/>
          <w:lang w:val="es-ES" w:eastAsia="es-ES"/>
        </w:rPr>
        <w:t>damente del Traspaso de Concesión Otorgado a su favor, dejando sin Efecto la Cesión que se había generado en cuanto al mismo, todo ello según lo que el mismo Consejo de Transporte Público presenta como Autorizado o Factible de Realizar y conforme al Acuerd</w:t>
      </w:r>
      <w:r>
        <w:rPr>
          <w:sz w:val="28"/>
          <w:szCs w:val="28"/>
          <w:lang w:val="es-ES" w:eastAsia="es-ES"/>
        </w:rPr>
        <w:t>o No. 6.9 de la Sesión Ordinaria No. 47-2012 de la Junta Directiva del Consejo de Transporte Público. Indicando que en casos Iguales al suyo se han Autorizado Desistimientos como el que ella realizara, sin Consecuencia</w:t>
      </w:r>
    </w:p>
    <w:p w:rsidR="00000000" w:rsidRDefault="00F82DF7">
      <w:pPr>
        <w:widowControl/>
        <w:rPr>
          <w:sz w:val="24"/>
          <w:szCs w:val="24"/>
        </w:rPr>
        <w:sectPr w:rsidR="00000000">
          <w:pgSz w:w="12240" w:h="15840"/>
          <w:pgMar w:top="1400" w:right="1527" w:bottom="864" w:left="1633" w:header="720" w:footer="720" w:gutter="0"/>
          <w:cols w:space="720"/>
          <w:noEndnote/>
        </w:sectPr>
      </w:pPr>
    </w:p>
    <w:p w:rsidR="00000000" w:rsidRDefault="00F82DF7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400" w:right="2208" w:bottom="864" w:left="7872" w:header="720" w:footer="720" w:gutter="0"/>
          <w:cols w:space="720"/>
          <w:noEndnote/>
        </w:sectPr>
      </w:pPr>
    </w:p>
    <w:p w:rsidR="00000000" w:rsidRDefault="00F82DF7">
      <w:pPr>
        <w:kinsoku w:val="0"/>
        <w:overflowPunct w:val="0"/>
        <w:autoSpaceDE/>
        <w:autoSpaceDN/>
        <w:adjustRightInd/>
        <w:spacing w:before="5" w:line="323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lastRenderedPageBreak/>
        <w:t>Negativa alguna. Y haciendo referencia a la Resolución No. TAT-2469-2015 de este Tribunal, de las 10:55 horas del 27 de Febrero del 2015.</w:t>
      </w:r>
    </w:p>
    <w:p w:rsidR="00000000" w:rsidRDefault="00F82DF7">
      <w:pPr>
        <w:kinsoku w:val="0"/>
        <w:overflowPunct w:val="0"/>
        <w:autoSpaceDE/>
        <w:autoSpaceDN/>
        <w:adjustRightInd/>
        <w:spacing w:before="294" w:line="323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 xml:space="preserve">TERCERO: </w:t>
      </w:r>
      <w:r>
        <w:rPr>
          <w:sz w:val="28"/>
          <w:szCs w:val="28"/>
          <w:lang w:val="es-ES" w:eastAsia="es-ES"/>
        </w:rPr>
        <w:t>Mediante su Acuerdo No. 7.11.1 de su Sesión Ordinaria No. 22</w:t>
      </w:r>
      <w:r>
        <w:rPr>
          <w:sz w:val="28"/>
          <w:szCs w:val="28"/>
          <w:lang w:val="es-ES" w:eastAsia="es-ES"/>
        </w:rPr>
        <w:softHyphen/>
        <w:t>2017 del 31 de Mayo del 201</w:t>
      </w:r>
      <w:r>
        <w:rPr>
          <w:sz w:val="28"/>
          <w:szCs w:val="28"/>
          <w:lang w:val="es-ES" w:eastAsia="es-ES"/>
        </w:rPr>
        <w:t xml:space="preserve">7, la Junta Directiva del Consejo de Transporte Público, dispuso Rechazar la Revocatoria y la Nulidad Primarias, estimando al efecto que las mismas eran contra su Acuerdo No. 7.14 de su Sesión Ordinaria No. 69-2015, y elevar </w:t>
      </w:r>
      <w:r>
        <w:rPr>
          <w:i/>
          <w:iCs/>
          <w:sz w:val="28"/>
          <w:szCs w:val="28"/>
          <w:lang w:val="es-ES" w:eastAsia="es-ES"/>
        </w:rPr>
        <w:t xml:space="preserve">-bajo esos supuestos- </w:t>
      </w:r>
      <w:r>
        <w:rPr>
          <w:sz w:val="28"/>
          <w:szCs w:val="28"/>
          <w:lang w:val="es-ES" w:eastAsia="es-ES"/>
        </w:rPr>
        <w:t>ante este Tribunal la Apelación y la Nulidad subsidiarias del Caso.</w:t>
      </w:r>
    </w:p>
    <w:p w:rsidR="00000000" w:rsidRDefault="00F82DF7">
      <w:pPr>
        <w:kinsoku w:val="0"/>
        <w:overflowPunct w:val="0"/>
        <w:autoSpaceDE/>
        <w:autoSpaceDN/>
        <w:adjustRightInd/>
        <w:spacing w:before="321" w:line="323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 xml:space="preserve">CUARTO: </w:t>
      </w:r>
      <w:r>
        <w:rPr>
          <w:sz w:val="28"/>
          <w:szCs w:val="28"/>
          <w:lang w:val="es-ES" w:eastAsia="es-ES"/>
        </w:rPr>
        <w:t>Conforme a los Términos y Prescripciones de Ley, procede a conocer este Tribunal.</w:t>
      </w:r>
    </w:p>
    <w:p w:rsidR="00000000" w:rsidRDefault="00F82DF7">
      <w:pPr>
        <w:kinsoku w:val="0"/>
        <w:overflowPunct w:val="0"/>
        <w:autoSpaceDE/>
        <w:autoSpaceDN/>
        <w:adjustRightInd/>
        <w:spacing w:before="640" w:line="322" w:lineRule="exact"/>
        <w:ind w:left="72" w:right="72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REDACTA EL JUEZ QUESADA AGUIRRE,</w:t>
      </w:r>
    </w:p>
    <w:p w:rsidR="00000000" w:rsidRDefault="00F82DF7">
      <w:pPr>
        <w:kinsoku w:val="0"/>
        <w:overflowPunct w:val="0"/>
        <w:autoSpaceDE/>
        <w:autoSpaceDN/>
        <w:adjustRightInd/>
        <w:spacing w:before="316" w:line="322" w:lineRule="exact"/>
        <w:ind w:left="72" w:right="72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Considerando Único</w:t>
      </w:r>
    </w:p>
    <w:p w:rsidR="00000000" w:rsidRDefault="00F82DF7">
      <w:pPr>
        <w:kinsoku w:val="0"/>
        <w:overflowPunct w:val="0"/>
        <w:autoSpaceDE/>
        <w:autoSpaceDN/>
        <w:adjustRightInd/>
        <w:spacing w:before="312" w:line="323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En la especie se nos </w:t>
      </w:r>
      <w:r>
        <w:rPr>
          <w:i/>
          <w:iCs/>
          <w:sz w:val="28"/>
          <w:szCs w:val="28"/>
          <w:u w:val="single"/>
          <w:lang w:val="es-ES" w:eastAsia="es-ES"/>
        </w:rPr>
        <w:t>ELEVA</w:t>
      </w:r>
      <w:r>
        <w:rPr>
          <w:sz w:val="28"/>
          <w:szCs w:val="28"/>
          <w:lang w:val="es-ES" w:eastAsia="es-ES"/>
        </w:rPr>
        <w:t xml:space="preserve"> una Apelació</w:t>
      </w:r>
      <w:r>
        <w:rPr>
          <w:sz w:val="28"/>
          <w:szCs w:val="28"/>
          <w:lang w:val="es-ES" w:eastAsia="es-ES"/>
        </w:rPr>
        <w:t>n en subsidio con Nulidad Absoluta concomitante, establecidas por el Sr. R</w:t>
      </w:r>
      <w:r w:rsidR="007A1FAB">
        <w:rPr>
          <w:sz w:val="28"/>
          <w:szCs w:val="28"/>
          <w:lang w:val="es-ES" w:eastAsia="es-ES"/>
        </w:rPr>
        <w:t>.V.C.</w:t>
      </w:r>
      <w:r>
        <w:rPr>
          <w:sz w:val="28"/>
          <w:szCs w:val="28"/>
          <w:lang w:val="es-ES" w:eastAsia="es-ES"/>
        </w:rPr>
        <w:t xml:space="preserve"> como Representante y a favor de la Señora </w:t>
      </w:r>
      <w:r>
        <w:rPr>
          <w:b/>
          <w:bCs/>
          <w:sz w:val="28"/>
          <w:szCs w:val="28"/>
          <w:lang w:val="es-ES" w:eastAsia="es-ES"/>
        </w:rPr>
        <w:t>M</w:t>
      </w:r>
      <w:r w:rsidR="007A1FAB">
        <w:rPr>
          <w:b/>
          <w:bCs/>
          <w:sz w:val="28"/>
          <w:szCs w:val="28"/>
          <w:lang w:val="es-ES" w:eastAsia="es-ES"/>
        </w:rPr>
        <w:t>.V.C.F.</w:t>
      </w:r>
      <w:r>
        <w:rPr>
          <w:b/>
          <w:bCs/>
          <w:sz w:val="28"/>
          <w:szCs w:val="28"/>
          <w:lang w:val="es-ES" w:eastAsia="es-ES"/>
        </w:rPr>
        <w:t xml:space="preserve">, </w:t>
      </w:r>
      <w:r>
        <w:rPr>
          <w:sz w:val="28"/>
          <w:szCs w:val="28"/>
          <w:lang w:val="es-ES" w:eastAsia="es-ES"/>
        </w:rPr>
        <w:t>contra el Acuerdo No. 7.14 de la Sesión Ordinaria No. 69-2015 de la Junta Directiva del Co</w:t>
      </w:r>
      <w:r>
        <w:rPr>
          <w:sz w:val="28"/>
          <w:szCs w:val="28"/>
          <w:lang w:val="es-ES" w:eastAsia="es-ES"/>
        </w:rPr>
        <w:t>nsejo de Transporte Público, de fecha 16 de Diciembre del 2015.</w:t>
      </w:r>
    </w:p>
    <w:p w:rsidR="00000000" w:rsidRDefault="00F82DF7">
      <w:pPr>
        <w:kinsoku w:val="0"/>
        <w:overflowPunct w:val="0"/>
        <w:autoSpaceDE/>
        <w:autoSpaceDN/>
        <w:adjustRightInd/>
        <w:spacing w:before="290" w:line="322" w:lineRule="exact"/>
        <w:ind w:left="72" w:right="72"/>
        <w:jc w:val="both"/>
        <w:textAlignment w:val="baseline"/>
        <w:rPr>
          <w:i/>
          <w:iCs/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No obstante lo anterior 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y en su Absoluto Perjuicio, </w:t>
      </w:r>
      <w:r>
        <w:rPr>
          <w:sz w:val="28"/>
          <w:szCs w:val="28"/>
          <w:lang w:val="es-ES" w:eastAsia="es-ES"/>
        </w:rPr>
        <w:t xml:space="preserve">al Analizar el Expediente del Caso nos percatamos de que las Acciones Recursivas que se presentaron </w:t>
      </w:r>
      <w:r>
        <w:rPr>
          <w:b/>
          <w:bCs/>
          <w:i/>
          <w:iCs/>
          <w:sz w:val="28"/>
          <w:szCs w:val="28"/>
          <w:lang w:val="es-ES" w:eastAsia="es-ES"/>
        </w:rPr>
        <w:t>NO FUERON NUNCA contra el Acuerdo No. 7.</w:t>
      </w:r>
      <w:r>
        <w:rPr>
          <w:b/>
          <w:bCs/>
          <w:i/>
          <w:iCs/>
          <w:sz w:val="28"/>
          <w:szCs w:val="28"/>
          <w:lang w:val="es-ES" w:eastAsia="es-ES"/>
        </w:rPr>
        <w:t>14 de la Sesión Ordinaria No. 69-2015 de la Junta Directiva del Consejo de Transporte Público, de fecha 16 de Diciembre del 2015, sino que se incoaron expresa y directamente contra el ACTO DE INICIO DEL PROCEDIMIENTO ADMINISTRATIVO ORDINARIO que se dispusi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era mediante el Acuerdo señalado </w:t>
      </w:r>
      <w:r>
        <w:rPr>
          <w:i/>
          <w:iCs/>
          <w:sz w:val="28"/>
          <w:szCs w:val="28"/>
          <w:lang w:val="es-ES" w:eastAsia="es-ES"/>
        </w:rPr>
        <w:t>(Ver Folios 0006 y ss. del Expediente del Caso).</w:t>
      </w:r>
    </w:p>
    <w:p w:rsidR="00000000" w:rsidRDefault="00F82DF7">
      <w:pPr>
        <w:kinsoku w:val="0"/>
        <w:overflowPunct w:val="0"/>
        <w:autoSpaceDE/>
        <w:autoSpaceDN/>
        <w:adjustRightInd/>
        <w:spacing w:before="337" w:line="322" w:lineRule="exact"/>
        <w:ind w:left="72" w:right="72"/>
        <w:jc w:val="both"/>
        <w:textAlignment w:val="baseline"/>
        <w:rPr>
          <w:i/>
          <w:iCs/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Así las cosas y dada la Naturaleza y Competencia en cuanto a las Acciones Recursivas referidas, es más que evidente que </w:t>
      </w:r>
      <w:r>
        <w:rPr>
          <w:b/>
          <w:bCs/>
          <w:i/>
          <w:iCs/>
          <w:sz w:val="28"/>
          <w:szCs w:val="28"/>
          <w:lang w:val="es-ES" w:eastAsia="es-ES"/>
        </w:rPr>
        <w:t>ha habido un Mal manejo en cuanto a la Atención de las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 mismas en el ámbito del Consejo de Transporte Público. </w:t>
      </w:r>
      <w:r>
        <w:rPr>
          <w:sz w:val="28"/>
          <w:szCs w:val="28"/>
          <w:lang w:val="es-ES" w:eastAsia="es-ES"/>
        </w:rPr>
        <w:t xml:space="preserve">Lo anterior por cuanto la Revocatoria y Nulidad de Primera Instancia DEBIERON ser Resueltas por el Órgano Director del Procedimiento en el ámbito del Consejo de Transporte Público </w:t>
      </w:r>
      <w:r>
        <w:rPr>
          <w:i/>
          <w:iCs/>
          <w:sz w:val="28"/>
          <w:szCs w:val="28"/>
          <w:lang w:val="es-ES" w:eastAsia="es-ES"/>
        </w:rPr>
        <w:t>(a saber: la Direcci</w:t>
      </w:r>
      <w:r>
        <w:rPr>
          <w:i/>
          <w:iCs/>
          <w:sz w:val="28"/>
          <w:szCs w:val="28"/>
          <w:lang w:val="es-ES" w:eastAsia="es-ES"/>
        </w:rPr>
        <w:t>ón de Asuntos</w:t>
      </w:r>
    </w:p>
    <w:p w:rsidR="00000000" w:rsidRDefault="00F82DF7">
      <w:pPr>
        <w:widowControl/>
        <w:rPr>
          <w:sz w:val="24"/>
          <w:szCs w:val="24"/>
        </w:rPr>
        <w:sectPr w:rsidR="00000000">
          <w:pgSz w:w="12240" w:h="15840"/>
          <w:pgMar w:top="1380" w:right="1503" w:bottom="844" w:left="1657" w:header="720" w:footer="720" w:gutter="0"/>
          <w:cols w:space="720"/>
          <w:noEndnote/>
        </w:sectPr>
      </w:pPr>
    </w:p>
    <w:p w:rsidR="00000000" w:rsidRDefault="00F82DF7">
      <w:pPr>
        <w:kinsoku w:val="0"/>
        <w:overflowPunct w:val="0"/>
        <w:autoSpaceDE/>
        <w:autoSpaceDN/>
        <w:adjustRightInd/>
        <w:spacing w:before="48" w:line="314" w:lineRule="exact"/>
        <w:ind w:right="936"/>
        <w:jc w:val="both"/>
        <w:textAlignment w:val="baseline"/>
        <w:rPr>
          <w:i/>
          <w:iCs/>
          <w:sz w:val="28"/>
          <w:szCs w:val="28"/>
          <w:lang w:val="es-ES" w:eastAsia="es-ES"/>
        </w:rPr>
      </w:pPr>
      <w:r>
        <w:rPr>
          <w:i/>
          <w:iCs/>
          <w:sz w:val="28"/>
          <w:szCs w:val="28"/>
          <w:lang w:val="es-ES" w:eastAsia="es-ES"/>
        </w:rPr>
        <w:lastRenderedPageBreak/>
        <w:t xml:space="preserve">Jurídicos del mismo) </w:t>
      </w:r>
      <w:r>
        <w:rPr>
          <w:sz w:val="28"/>
          <w:szCs w:val="28"/>
          <w:lang w:val="es-ES" w:eastAsia="es-ES"/>
        </w:rPr>
        <w:t xml:space="preserve">y, en caso de Rechazo de Primera Instancia </w:t>
      </w:r>
      <w:r>
        <w:rPr>
          <w:i/>
          <w:iCs/>
          <w:sz w:val="28"/>
          <w:szCs w:val="28"/>
          <w:lang w:val="es-ES" w:eastAsia="es-ES"/>
        </w:rPr>
        <w:t xml:space="preserve">(como Aconteció), 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DEBIERON DE SER ATENDIDAS Y DEFINIDAS </w:t>
      </w:r>
      <w:r>
        <w:rPr>
          <w:sz w:val="28"/>
          <w:szCs w:val="28"/>
          <w:lang w:val="es-ES" w:eastAsia="es-ES"/>
        </w:rPr>
        <w:t xml:space="preserve">por la Junta Directiva del Consejo de Transporte Público. </w:t>
      </w:r>
      <w:r>
        <w:rPr>
          <w:i/>
          <w:iCs/>
          <w:sz w:val="28"/>
          <w:szCs w:val="28"/>
          <w:lang w:val="es-ES" w:eastAsia="es-ES"/>
        </w:rPr>
        <w:t>Y NUNCA debió</w:t>
      </w:r>
      <w:r>
        <w:rPr>
          <w:i/>
          <w:iCs/>
          <w:sz w:val="28"/>
          <w:szCs w:val="28"/>
          <w:lang w:val="es-ES" w:eastAsia="es-ES"/>
        </w:rPr>
        <w:t xml:space="preserve"> de Cursarse o Elevarse Nada sobre el Particular ante este Tribunal.</w:t>
      </w:r>
    </w:p>
    <w:p w:rsidR="00000000" w:rsidRDefault="00F82DF7">
      <w:pPr>
        <w:kinsoku w:val="0"/>
        <w:overflowPunct w:val="0"/>
        <w:autoSpaceDE/>
        <w:autoSpaceDN/>
        <w:adjustRightInd/>
        <w:spacing w:before="367" w:line="317" w:lineRule="exact"/>
        <w:ind w:right="936"/>
        <w:jc w:val="both"/>
        <w:textAlignment w:val="baseline"/>
        <w:rPr>
          <w:b/>
          <w:bCs/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Es claro que ha habido Errores. Graves en lo actuado, los cuales conllevan la Nulidad de lo Procedido por el Consejo de Transporte Público en cuanto a la Atención debida y la Resolución d</w:t>
      </w:r>
      <w:r>
        <w:rPr>
          <w:sz w:val="28"/>
          <w:szCs w:val="28"/>
          <w:lang w:val="es-ES" w:eastAsia="es-ES"/>
        </w:rPr>
        <w:t xml:space="preserve">e los Recursos Interpuestos </w:t>
      </w:r>
      <w:r>
        <w:rPr>
          <w:i/>
          <w:iCs/>
          <w:sz w:val="28"/>
          <w:szCs w:val="28"/>
          <w:lang w:val="es-ES" w:eastAsia="es-ES"/>
        </w:rPr>
        <w:t xml:space="preserve">(Reiteramos), </w:t>
      </w:r>
      <w:r>
        <w:rPr>
          <w:b/>
          <w:bCs/>
          <w:sz w:val="28"/>
          <w:szCs w:val="28"/>
          <w:lang w:val="es-ES" w:eastAsia="es-ES"/>
        </w:rPr>
        <w:t xml:space="preserve">contra el Acto de Inicio del Procedimiento Administrativo Ordinario No. 2016-15-T </w:t>
      </w:r>
      <w:r>
        <w:rPr>
          <w:sz w:val="28"/>
          <w:szCs w:val="28"/>
          <w:lang w:val="es-ES" w:eastAsia="es-ES"/>
        </w:rPr>
        <w:t xml:space="preserve">y </w:t>
      </w:r>
      <w:r>
        <w:rPr>
          <w:b/>
          <w:bCs/>
          <w:sz w:val="28"/>
          <w:szCs w:val="28"/>
          <w:lang w:val="es-ES" w:eastAsia="es-ES"/>
        </w:rPr>
        <w:t>NO contra el Acuerdo No. 7.14 de la Sesión Ordinaria No. 69</w:t>
      </w:r>
      <w:r>
        <w:rPr>
          <w:b/>
          <w:bCs/>
          <w:sz w:val="28"/>
          <w:szCs w:val="28"/>
          <w:lang w:val="es-ES" w:eastAsia="es-ES"/>
        </w:rPr>
        <w:softHyphen/>
        <w:t>2015 de la Junta Directiva del Consejo de Transporte Público, COMO ERR</w:t>
      </w:r>
      <w:r>
        <w:rPr>
          <w:b/>
          <w:bCs/>
          <w:sz w:val="28"/>
          <w:szCs w:val="28"/>
          <w:lang w:val="es-ES" w:eastAsia="es-ES"/>
        </w:rPr>
        <w:t xml:space="preserve">ÓNEAMENTE SE HA MANEJADO </w:t>
      </w:r>
      <w:r>
        <w:rPr>
          <w:b/>
          <w:bCs/>
          <w:i/>
          <w:iCs/>
          <w:sz w:val="28"/>
          <w:szCs w:val="28"/>
          <w:lang w:val="es-ES" w:eastAsia="es-ES"/>
        </w:rPr>
        <w:t xml:space="preserve">(Derecho a la Justicia). </w:t>
      </w:r>
      <w:r>
        <w:rPr>
          <w:sz w:val="28"/>
          <w:szCs w:val="28"/>
          <w:lang w:val="es-ES" w:eastAsia="es-ES"/>
        </w:rPr>
        <w:t xml:space="preserve">Por ende, el Acuerdo No. 7.11.1 de la Sesión Ordinaria No. 22-2017 de la Junta Directiva del Consejo de Transporte Público, de fecha 31 de Mayo del 2017, </w:t>
      </w:r>
      <w:r>
        <w:rPr>
          <w:b/>
          <w:bCs/>
          <w:sz w:val="28"/>
          <w:szCs w:val="28"/>
          <w:u w:val="single"/>
          <w:lang w:val="es-ES" w:eastAsia="es-ES"/>
        </w:rPr>
        <w:t xml:space="preserve">es un Acto  </w:t>
      </w:r>
      <w:r>
        <w:rPr>
          <w:b/>
          <w:bCs/>
          <w:sz w:val="28"/>
          <w:szCs w:val="28"/>
          <w:lang w:val="es-ES" w:eastAsia="es-ES"/>
        </w:rPr>
        <w:t xml:space="preserve">Nulo; </w:t>
      </w:r>
      <w:r>
        <w:rPr>
          <w:sz w:val="28"/>
          <w:szCs w:val="28"/>
          <w:lang w:val="es-ES" w:eastAsia="es-ES"/>
        </w:rPr>
        <w:t xml:space="preserve">primordialmente en tanto Remite o </w:t>
      </w:r>
      <w:r>
        <w:rPr>
          <w:sz w:val="28"/>
          <w:szCs w:val="28"/>
          <w:lang w:val="es-ES" w:eastAsia="es-ES"/>
        </w:rPr>
        <w:t xml:space="preserve">Encarga a este Tribunal la Atención de una Apelación y de una Nulidad subsidiarias las cuales </w:t>
      </w:r>
      <w:r>
        <w:rPr>
          <w:b/>
          <w:bCs/>
          <w:sz w:val="28"/>
          <w:szCs w:val="28"/>
          <w:lang w:val="es-ES" w:eastAsia="es-ES"/>
        </w:rPr>
        <w:t>NO NOS ES PERTINENTE, NI DE COMPETENCIA ENTRAR A CONOCER POR SU FONDO.</w:t>
      </w:r>
    </w:p>
    <w:p w:rsidR="00000000" w:rsidRDefault="00F82DF7">
      <w:pPr>
        <w:kinsoku w:val="0"/>
        <w:overflowPunct w:val="0"/>
        <w:autoSpaceDE/>
        <w:autoSpaceDN/>
        <w:adjustRightInd/>
        <w:spacing w:before="317" w:line="319" w:lineRule="exact"/>
        <w:ind w:right="936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Conforme a lo anterior, se determina la Imposibilidad y/o Incompetencia de este Tribunal a </w:t>
      </w:r>
      <w:r>
        <w:rPr>
          <w:sz w:val="28"/>
          <w:szCs w:val="28"/>
          <w:lang w:val="es-ES" w:eastAsia="es-ES"/>
        </w:rPr>
        <w:t>efecto de Conocer y/o Resolver sobre las Acciones aludidas, las cuales se han Mal Encursado en cuanto al Caso de marras.</w:t>
      </w:r>
    </w:p>
    <w:p w:rsidR="00000000" w:rsidRDefault="00F82DF7">
      <w:pPr>
        <w:kinsoku w:val="0"/>
        <w:overflowPunct w:val="0"/>
        <w:autoSpaceDE/>
        <w:autoSpaceDN/>
        <w:adjustRightInd/>
        <w:spacing w:before="331" w:line="319" w:lineRule="exact"/>
        <w:ind w:right="936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Vale hacer ver Nuestra preocupación y la Incidencia Nugatoria de lo Revelado por este medio en cuanto al Procedimiento Ordinario Seguid</w:t>
      </w:r>
      <w:r>
        <w:rPr>
          <w:sz w:val="28"/>
          <w:szCs w:val="28"/>
          <w:lang w:val="es-ES" w:eastAsia="es-ES"/>
        </w:rPr>
        <w:t>o contra la Recurrente Representada, pues según Oficio No. DAJ-2017001413 de la Dirección de Asuntos Jurídicos del Consejo de Transporte Público, el Procedimiento Ordinario Dispuesto mediante el Acuerdo No. 7.14 de la Sesión Ordinaria No. 69-2015 de la Jun</w:t>
      </w:r>
      <w:r>
        <w:rPr>
          <w:sz w:val="28"/>
          <w:szCs w:val="28"/>
          <w:lang w:val="es-ES" w:eastAsia="es-ES"/>
        </w:rPr>
        <w:t xml:space="preserve">ta Directiva del Consejo de Transporte Público, se Continuó y hasta se Concluyó SIN HABERSE RESUELTO DEBIDAMENTE LOS RECURSOS CONTRA EL ACTO QUE LE DIERA INICIO </w:t>
      </w:r>
      <w:r>
        <w:rPr>
          <w:i/>
          <w:iCs/>
          <w:sz w:val="28"/>
          <w:szCs w:val="28"/>
          <w:lang w:val="es-ES" w:eastAsia="es-ES"/>
        </w:rPr>
        <w:t xml:space="preserve">(Artículo 260 de la LGAP) </w:t>
      </w:r>
      <w:r>
        <w:rPr>
          <w:sz w:val="28"/>
          <w:szCs w:val="28"/>
          <w:lang w:val="es-ES" w:eastAsia="es-ES"/>
        </w:rPr>
        <w:t xml:space="preserve">y, además, PESANDO LOS ERRORES o VICIOS DE DEBIDO PROCESO QUE SE HAN </w:t>
      </w:r>
      <w:r>
        <w:rPr>
          <w:sz w:val="28"/>
          <w:szCs w:val="28"/>
          <w:lang w:val="es-ES" w:eastAsia="es-ES"/>
        </w:rPr>
        <w:t>EVIDENCIADO EN LA ESPECIE.</w:t>
      </w:r>
    </w:p>
    <w:p w:rsidR="00000000" w:rsidRDefault="00F82DF7">
      <w:pPr>
        <w:kinsoku w:val="0"/>
        <w:overflowPunct w:val="0"/>
        <w:autoSpaceDE/>
        <w:autoSpaceDN/>
        <w:adjustRightInd/>
        <w:spacing w:before="339" w:line="319" w:lineRule="exact"/>
        <w:ind w:right="936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Y dado Todo lo anterior y con las Consecuencias Jurídicas de mérito, las cuales debe determinar el mismo Consejo de Transporte Público, se debe Disponer lo siguiente.</w:t>
      </w:r>
    </w:p>
    <w:p w:rsidR="00000000" w:rsidRDefault="00F82DF7">
      <w:pPr>
        <w:widowControl/>
        <w:rPr>
          <w:sz w:val="24"/>
          <w:szCs w:val="24"/>
        </w:rPr>
        <w:sectPr w:rsidR="00000000">
          <w:pgSz w:w="12240" w:h="15840"/>
          <w:pgMar w:top="1400" w:right="666" w:bottom="824" w:left="1694" w:header="720" w:footer="720" w:gutter="0"/>
          <w:cols w:space="720"/>
          <w:noEndnote/>
        </w:sectPr>
      </w:pPr>
    </w:p>
    <w:p w:rsidR="00000000" w:rsidRDefault="00F82DF7">
      <w:pPr>
        <w:kinsoku w:val="0"/>
        <w:overflowPunct w:val="0"/>
        <w:autoSpaceDE/>
        <w:autoSpaceDN/>
        <w:adjustRightInd/>
        <w:spacing w:before="6" w:after="297" w:line="321" w:lineRule="exact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lastRenderedPageBreak/>
        <w:t>Por Tanto</w:t>
      </w:r>
    </w:p>
    <w:p w:rsidR="00000000" w:rsidRPr="007A1FAB" w:rsidRDefault="00F82DF7">
      <w:pPr>
        <w:numPr>
          <w:ilvl w:val="0"/>
          <w:numId w:val="3"/>
        </w:numPr>
        <w:tabs>
          <w:tab w:val="right" w:pos="9792"/>
        </w:tabs>
        <w:kinsoku w:val="0"/>
        <w:overflowPunct w:val="0"/>
        <w:autoSpaceDE/>
        <w:autoSpaceDN/>
        <w:adjustRightInd/>
        <w:spacing w:before="16" w:line="321" w:lineRule="exact"/>
        <w:ind w:right="144"/>
        <w:jc w:val="both"/>
        <w:textAlignment w:val="baseline"/>
        <w:rPr>
          <w:bCs/>
          <w:i/>
          <w:iCs/>
          <w:sz w:val="28"/>
          <w:szCs w:val="28"/>
          <w:lang w:val="es-ES" w:eastAsia="es-ES"/>
        </w:rPr>
      </w:pPr>
      <w:r w:rsidRPr="007A1FAB">
        <w:rPr>
          <w:bCs/>
          <w:i/>
          <w:iCs/>
          <w:sz w:val="28"/>
          <w:szCs w:val="28"/>
          <w:lang w:val="es-ES" w:eastAsia="es-ES"/>
        </w:rPr>
        <w:t xml:space="preserve">Se Declara la </w:t>
      </w:r>
      <w:r w:rsidRPr="007A1FAB">
        <w:rPr>
          <w:b/>
          <w:bCs/>
          <w:i/>
          <w:iCs/>
          <w:sz w:val="28"/>
          <w:szCs w:val="28"/>
          <w:lang w:val="es-ES" w:eastAsia="es-ES"/>
        </w:rPr>
        <w:t>NULIDAD ABSOLUTA</w:t>
      </w:r>
      <w:r w:rsidRPr="007A1FAB">
        <w:rPr>
          <w:bCs/>
          <w:i/>
          <w:iCs/>
          <w:sz w:val="28"/>
          <w:szCs w:val="28"/>
          <w:lang w:val="es-ES" w:eastAsia="es-ES"/>
        </w:rPr>
        <w:t xml:space="preserve"> del Acuerdo No. 7.11.1 de la</w:t>
      </w:r>
      <w:r w:rsidRPr="007A1FAB">
        <w:rPr>
          <w:bCs/>
          <w:i/>
          <w:iCs/>
          <w:sz w:val="28"/>
          <w:szCs w:val="28"/>
          <w:lang w:val="es-ES" w:eastAsia="es-ES"/>
        </w:rPr>
        <w:br/>
        <w:t>Sesión Ordinaria No. 22-2017 de la Jun</w:t>
      </w:r>
      <w:bookmarkStart w:id="0" w:name="_GoBack"/>
      <w:bookmarkEnd w:id="0"/>
      <w:r w:rsidRPr="007A1FAB">
        <w:rPr>
          <w:bCs/>
          <w:i/>
          <w:iCs/>
          <w:sz w:val="28"/>
          <w:szCs w:val="28"/>
          <w:lang w:val="es-ES" w:eastAsia="es-ES"/>
        </w:rPr>
        <w:t>ta Directiva del Consejo de Transporte Público, de fecha 31 de Mayo del 2017; primordialmente y en lo que nos i</w:t>
      </w:r>
      <w:r w:rsidRPr="007A1FAB">
        <w:rPr>
          <w:bCs/>
          <w:i/>
          <w:iCs/>
          <w:sz w:val="28"/>
          <w:szCs w:val="28"/>
          <w:lang w:val="es-ES" w:eastAsia="es-ES"/>
        </w:rPr>
        <w:t>nteresa, en tanto Remite o Encarga a este Tribunal la Atención de una Apelación y Nulidad subsidiarias contra un Acto No Recurrido Realmente (Acuerdo No. 7.14 de la Sesión Ordinaria No. 69-2015 de la Junta Directiva del Consejo de Transporte Público).</w:t>
      </w:r>
    </w:p>
    <w:p w:rsidR="00000000" w:rsidRPr="007A1FAB" w:rsidRDefault="00F82DF7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26" w:line="321" w:lineRule="exact"/>
        <w:ind w:right="144"/>
        <w:jc w:val="both"/>
        <w:textAlignment w:val="baseline"/>
        <w:rPr>
          <w:bCs/>
          <w:i/>
          <w:iCs/>
          <w:sz w:val="28"/>
          <w:szCs w:val="28"/>
          <w:lang w:val="es-ES" w:eastAsia="es-ES"/>
        </w:rPr>
      </w:pPr>
      <w:r w:rsidRPr="007A1FAB">
        <w:rPr>
          <w:bCs/>
          <w:i/>
          <w:iCs/>
          <w:sz w:val="28"/>
          <w:szCs w:val="28"/>
          <w:lang w:val="es-ES" w:eastAsia="es-ES"/>
        </w:rPr>
        <w:t xml:space="preserve">Se Declara la </w:t>
      </w:r>
      <w:r w:rsidRPr="007A1FAB">
        <w:rPr>
          <w:b/>
          <w:bCs/>
          <w:i/>
          <w:iCs/>
          <w:sz w:val="28"/>
          <w:szCs w:val="28"/>
          <w:lang w:val="es-ES" w:eastAsia="es-ES"/>
        </w:rPr>
        <w:t>INCOMPETENCIA</w:t>
      </w:r>
      <w:r w:rsidRPr="007A1FAB">
        <w:rPr>
          <w:bCs/>
          <w:i/>
          <w:iCs/>
          <w:sz w:val="28"/>
          <w:szCs w:val="28"/>
          <w:lang w:val="es-ES" w:eastAsia="es-ES"/>
        </w:rPr>
        <w:t xml:space="preserve"> de este Tribunal a efecto de Tramitar y/o Resolver algún Recurso o Acción de Impugnación contra el Acto Verdaderamente Objetado, a saber, el Acto de Inicio del Procedimiento Administrativo Ordinario No. 2016-15-T de la Direcc</w:t>
      </w:r>
      <w:r w:rsidRPr="007A1FAB">
        <w:rPr>
          <w:bCs/>
          <w:i/>
          <w:iCs/>
          <w:sz w:val="28"/>
          <w:szCs w:val="28"/>
          <w:lang w:val="es-ES" w:eastAsia="es-ES"/>
        </w:rPr>
        <w:t>ión de Asuntos Jurídicos del Consejo de Transporte Público.</w:t>
      </w:r>
    </w:p>
    <w:p w:rsidR="00000000" w:rsidRPr="007A1FAB" w:rsidRDefault="00F82DF7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21" w:line="323" w:lineRule="exact"/>
        <w:ind w:right="144"/>
        <w:jc w:val="both"/>
        <w:textAlignment w:val="baseline"/>
        <w:rPr>
          <w:bCs/>
          <w:i/>
          <w:iCs/>
          <w:sz w:val="28"/>
          <w:szCs w:val="28"/>
          <w:lang w:val="es-ES" w:eastAsia="es-ES"/>
        </w:rPr>
      </w:pPr>
      <w:r w:rsidRPr="007A1FAB">
        <w:rPr>
          <w:bCs/>
          <w:i/>
          <w:iCs/>
          <w:sz w:val="28"/>
          <w:szCs w:val="28"/>
          <w:lang w:val="es-ES" w:eastAsia="es-ES"/>
        </w:rPr>
        <w:t>Conforme las determinaciones del numeral 22, inciso c), de la Ley No. 7969, se Da por Agotada la Vía Administrativa, en cuanto a lo de particular resolución, toda vez que contra este Acto Resoluto</w:t>
      </w:r>
      <w:r w:rsidRPr="007A1FAB">
        <w:rPr>
          <w:bCs/>
          <w:i/>
          <w:iCs/>
          <w:sz w:val="28"/>
          <w:szCs w:val="28"/>
          <w:lang w:val="es-ES" w:eastAsia="es-ES"/>
        </w:rPr>
        <w:t>rio no procede Recurso alguno.</w:t>
      </w:r>
    </w:p>
    <w:p w:rsidR="00000000" w:rsidRDefault="00F82DF7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645" w:lineRule="exact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 w:rsidRPr="007A1FAB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5071745</wp:posOffset>
                </wp:positionH>
                <wp:positionV relativeFrom="page">
                  <wp:posOffset>7696200</wp:posOffset>
                </wp:positionV>
                <wp:extent cx="189230" cy="259080"/>
                <wp:effectExtent l="0" t="0" r="0" b="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2DF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82" w:lineRule="exact"/>
                              <w:ind w:left="288"/>
                              <w:textAlignment w:val="baseline"/>
                              <w:rPr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 w:eastAsia="es-E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9.35pt;margin-top:606pt;width:14.9pt;height:20.4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" o:allowincell="f" stroked="f">
                <v:textbox inset="0,0,0,0">
                  <w:txbxContent>
                    <w:p w:rsidR="00000000" w:rsidRDefault="00F82DF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282" w:lineRule="exact"/>
                        <w:ind w:left="288"/>
                        <w:textAlignment w:val="baseline"/>
                        <w:rPr>
                          <w:sz w:val="28"/>
                          <w:szCs w:val="28"/>
                          <w:lang w:val="es-ES" w:eastAsia="es-ES"/>
                        </w:rPr>
                      </w:pPr>
                      <w:r>
                        <w:rPr>
                          <w:sz w:val="28"/>
                          <w:szCs w:val="28"/>
                          <w:lang w:val="es-ES" w:eastAsia="es-ES"/>
                        </w:rPr>
                        <w:t>W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A1FAB">
        <w:rPr>
          <w:bCs/>
          <w:i/>
          <w:iCs/>
          <w:sz w:val="28"/>
          <w:szCs w:val="28"/>
          <w:lang w:val="es-ES" w:eastAsia="es-ES"/>
        </w:rPr>
        <w:t>Rige a partir de su Notificación</w:t>
      </w:r>
      <w:r>
        <w:rPr>
          <w:b/>
          <w:bCs/>
          <w:i/>
          <w:iCs/>
          <w:sz w:val="28"/>
          <w:szCs w:val="28"/>
          <w:lang w:val="es-ES" w:eastAsia="es-ES"/>
        </w:rPr>
        <w:t>.</w:t>
      </w:r>
      <w:r>
        <w:rPr>
          <w:b/>
          <w:bCs/>
          <w:i/>
          <w:iCs/>
          <w:sz w:val="28"/>
          <w:szCs w:val="28"/>
          <w:lang w:val="es-ES" w:eastAsia="es-ES"/>
        </w:rPr>
        <w:br/>
        <w:t>NOTIFÍQUESE.</w:t>
      </w:r>
    </w:p>
    <w:p w:rsidR="007A1FAB" w:rsidRPr="00CF40A0" w:rsidRDefault="007A1FAB" w:rsidP="007A1FAB">
      <w:pPr>
        <w:kinsoku w:val="0"/>
        <w:overflowPunct w:val="0"/>
        <w:autoSpaceDE/>
        <w:autoSpaceDN/>
        <w:adjustRightInd/>
        <w:spacing w:after="374" w:line="320" w:lineRule="exact"/>
        <w:ind w:left="864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7A1FAB" w:rsidRDefault="007A1FAB" w:rsidP="007A1FAB">
      <w:pPr>
        <w:pStyle w:val="Style1"/>
        <w:kinsoku w:val="0"/>
        <w:overflowPunct w:val="0"/>
        <w:autoSpaceDE/>
        <w:autoSpaceDN/>
        <w:adjustRightInd/>
        <w:spacing w:after="301" w:line="288" w:lineRule="exact"/>
        <w:ind w:left="864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7A1FAB" w:rsidRDefault="007A1FAB" w:rsidP="007A1FAB">
      <w:pPr>
        <w:kinsoku w:val="0"/>
        <w:overflowPunct w:val="0"/>
        <w:autoSpaceDE/>
        <w:autoSpaceDN/>
        <w:adjustRightInd/>
        <w:spacing w:before="313" w:after="358" w:line="294" w:lineRule="exact"/>
        <w:ind w:left="864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 Mario</w:t>
      </w:r>
      <w:r>
        <w:rPr>
          <w:rStyle w:val="CharacterStyle1"/>
          <w:i/>
          <w:iCs/>
          <w:spacing w:val="5"/>
          <w:sz w:val="26"/>
          <w:szCs w:val="26"/>
        </w:rPr>
        <w:t xml:space="preserve"> </w:t>
      </w:r>
      <w:r>
        <w:rPr>
          <w:rStyle w:val="CharacterStyle1"/>
          <w:i/>
          <w:iCs/>
          <w:spacing w:val="5"/>
          <w:sz w:val="26"/>
          <w:szCs w:val="26"/>
        </w:rPr>
        <w:t>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 </w:t>
      </w:r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</w:p>
    <w:sectPr w:rsidR="007A1FAB" w:rsidSect="007A1FAB">
      <w:pgSz w:w="12240" w:h="15840"/>
      <w:pgMar w:top="1420" w:right="1472" w:bottom="1135" w:left="8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823A"/>
    <w:multiLevelType w:val="singleLevel"/>
    <w:tmpl w:val="43C62BDC"/>
    <w:lvl w:ilvl="0">
      <w:start w:val="1"/>
      <w:numFmt w:val="decimal"/>
      <w:lvlText w:val="%1."/>
      <w:lvlJc w:val="left"/>
      <w:pPr>
        <w:tabs>
          <w:tab w:val="num" w:pos="936"/>
        </w:tabs>
        <w:ind w:left="720"/>
      </w:pPr>
      <w:rPr>
        <w:snapToGrid/>
        <w:sz w:val="28"/>
        <w:szCs w:val="28"/>
      </w:rPr>
    </w:lvl>
  </w:abstractNum>
  <w:abstractNum w:abstractNumId="1" w15:restartNumberingAfterBreak="0">
    <w:nsid w:val="07AA300B"/>
    <w:multiLevelType w:val="singleLevel"/>
    <w:tmpl w:val="CBCAC43C"/>
    <w:lvl w:ilvl="0">
      <w:start w:val="1"/>
      <w:numFmt w:val="upperRoman"/>
      <w:lvlText w:val="%1.-"/>
      <w:lvlJc w:val="left"/>
      <w:pPr>
        <w:tabs>
          <w:tab w:val="num" w:pos="1584"/>
        </w:tabs>
        <w:ind w:left="864"/>
      </w:pPr>
      <w:rPr>
        <w:b/>
        <w:snapToGrid/>
        <w:sz w:val="28"/>
        <w:szCs w:val="28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1080"/>
          </w:tabs>
          <w:ind w:left="720"/>
        </w:pPr>
        <w:rPr>
          <w:snapToGrid/>
          <w:sz w:val="28"/>
          <w:szCs w:val="28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1584"/>
          </w:tabs>
          <w:ind w:left="864"/>
        </w:pPr>
        <w:rPr>
          <w:b/>
          <w:snapToGrid/>
          <w:sz w:val="28"/>
          <w:szCs w:val="28"/>
        </w:rPr>
      </w:lvl>
    </w:lvlOverride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1584"/>
          </w:tabs>
          <w:ind w:left="864"/>
        </w:pPr>
        <w:rPr>
          <w:snapToGrid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76"/>
    <w:rsid w:val="007A1FAB"/>
    <w:rsid w:val="00B27776"/>
    <w:rsid w:val="00F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E476D"/>
  <w14:defaultImageDpi w14:val="0"/>
  <w15:docId w15:val="{DD67D965-F4A9-4B55-93F6-27D8AE8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A1FAB"/>
    <w:rPr>
      <w:lang w:val="es-CR"/>
    </w:rPr>
  </w:style>
  <w:style w:type="character" w:customStyle="1" w:styleId="CharacterStyle1">
    <w:name w:val="Character Style 1"/>
    <w:uiPriority w:val="99"/>
    <w:rsid w:val="007A1F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2017-08-03T15:11:00Z</dcterms:created>
  <dcterms:modified xsi:type="dcterms:W3CDTF">2017-08-03T15:11:00Z</dcterms:modified>
</cp:coreProperties>
</file>